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5900" w14:textId="77777777" w:rsidR="00FF07FC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Прайс лист на разработку котлованов</w:t>
      </w:r>
    </w:p>
    <w:p w14:paraId="46255ABF" w14:textId="77777777" w:rsidR="00FF07FC" w:rsidRDefault="00000000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(предложены средние стоимости, зависящие от местоположения объектов и условий погрузки) </w:t>
      </w:r>
    </w:p>
    <w:p w14:paraId="22173412" w14:textId="41A73027" w:rsidR="00FF07FC" w:rsidRDefault="0000000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Цены действительны на 01.0</w:t>
      </w:r>
      <w:r w:rsidR="00626EE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.2023             Стоимость утилизации средняя по рынку и зависит от полигона и качества грунтов</w:t>
      </w:r>
    </w:p>
    <w:p w14:paraId="45EF1DD0" w14:textId="77777777" w:rsidR="00626EEC" w:rsidRDefault="00626EE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e"/>
        <w:tblW w:w="16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7307"/>
        <w:gridCol w:w="2693"/>
        <w:gridCol w:w="2835"/>
        <w:gridCol w:w="2835"/>
      </w:tblGrid>
      <w:tr w:rsidR="00FF07FC" w14:paraId="2D7D8D1A" w14:textId="77777777">
        <w:trPr>
          <w:trHeight w:val="499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F35527B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AA1E82" w14:textId="77777777" w:rsidR="00FF07FC" w:rsidRDefault="0000000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15BBB" w14:textId="77777777" w:rsidR="00FF07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(~) за м3 твердого тела с НДС 20%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91489" w14:textId="77777777" w:rsidR="00FF07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(~) за м3 твердого тела с НДС 20%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965B27F" w14:textId="77777777" w:rsidR="00FF07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(~) за м3 твердого тела с НДС 20%</w:t>
            </w:r>
          </w:p>
        </w:tc>
      </w:tr>
      <w:tr w:rsidR="00FF07FC" w14:paraId="45EA15FA" w14:textId="77777777">
        <w:trPr>
          <w:trHeight w:val="223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9AE58D" w14:textId="77777777" w:rsidR="00FF07FC" w:rsidRDefault="00FF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730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653A87" w14:textId="77777777" w:rsidR="00FF07FC" w:rsidRDefault="00FF0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782FA87" w14:textId="77777777" w:rsidR="00FF07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глубина до 5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D1CA56" w14:textId="14C89092" w:rsidR="00FF07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глубина от 5</w:t>
            </w:r>
            <w:r w:rsidR="00626EE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 до 10</w:t>
            </w:r>
            <w:r w:rsidR="00626EE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94C0F0D" w14:textId="77777777" w:rsidR="00FF07FC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глубина 10 м и более</w:t>
            </w:r>
          </w:p>
        </w:tc>
      </w:tr>
      <w:tr w:rsidR="00FF07FC" w14:paraId="432BA796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9F0C3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6339E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котлована с откосами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718E1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23978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1 200,00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13803D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1 300,00 </w:t>
            </w:r>
            <w:r>
              <w:t>₽</w:t>
            </w:r>
          </w:p>
        </w:tc>
      </w:tr>
      <w:tr w:rsidR="00FF07FC" w14:paraId="74D9D1ED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8F00B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DCBEF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со шпунтовым ограждением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56610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976A4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1 200,00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A92AC1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1 300,00 </w:t>
            </w:r>
            <w:r>
              <w:t>₽</w:t>
            </w:r>
          </w:p>
        </w:tc>
      </w:tr>
      <w:tr w:rsidR="00FF07FC" w14:paraId="2B4945E8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76A8E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FBFE6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t>Разработка</w:t>
            </w:r>
            <w:r>
              <w:rPr>
                <w:color w:val="000000"/>
              </w:rPr>
              <w:t xml:space="preserve"> котлована с применением распорной системы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1AD21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B84E9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1 300,00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16A1C8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1 400,00 </w:t>
            </w:r>
            <w:r>
              <w:t>₽</w:t>
            </w:r>
          </w:p>
        </w:tc>
      </w:tr>
      <w:tr w:rsidR="00FF07FC" w14:paraId="6D2DE7E0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B9D5D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0C896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t>Разработка</w:t>
            </w:r>
            <w:r>
              <w:rPr>
                <w:color w:val="000000"/>
              </w:rPr>
              <w:t xml:space="preserve"> котлована после забивки свайного поля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BE720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E9F27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1 500,00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CC5D8E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1 600,00 </w:t>
            </w:r>
            <w:r>
              <w:t>₽</w:t>
            </w:r>
          </w:p>
        </w:tc>
      </w:tr>
      <w:tr w:rsidR="00FF07FC" w14:paraId="71A6F7A3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56DAB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D052C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со складированием грунта на объекте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C50D6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5F225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872519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700,00 </w:t>
            </w:r>
            <w:r>
              <w:t>₽</w:t>
            </w:r>
          </w:p>
        </w:tc>
      </w:tr>
      <w:tr w:rsidR="00FF07FC" w14:paraId="72494957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713F7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5A600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глубокого котлована с малой площадью (грейфером)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E1B7A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1 600,00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0EA1D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1 700,00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D24FB8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1 800,00 </w:t>
            </w:r>
            <w:r>
              <w:t>₽</w:t>
            </w:r>
          </w:p>
        </w:tc>
      </w:tr>
      <w:tr w:rsidR="00FF07FC" w14:paraId="67F13EAB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F866C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47B6F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нестабильными грунтами (жижа, водонасыщение)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00C85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D1C53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1 600,00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0481B8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1 700,00 </w:t>
            </w:r>
            <w:r>
              <w:t>₽</w:t>
            </w:r>
          </w:p>
        </w:tc>
      </w:tr>
      <w:tr w:rsidR="00FF07FC" w14:paraId="6D4213A1" w14:textId="77777777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E0342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FCC5A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котлована </w:t>
            </w:r>
            <w:proofErr w:type="gramStart"/>
            <w:r>
              <w:rPr>
                <w:color w:val="000000"/>
              </w:rPr>
              <w:t>методом  "</w:t>
            </w:r>
            <w:proofErr w:type="spellStart"/>
            <w:proofErr w:type="gramEnd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down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F5636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1 800,00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B3454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1 900,00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1344C5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2 000,00 </w:t>
            </w:r>
            <w:r>
              <w:t>₽</w:t>
            </w:r>
          </w:p>
        </w:tc>
      </w:tr>
      <w:tr w:rsidR="00FF07FC" w14:paraId="73F2939E" w14:textId="77777777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7EE11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4CF47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котлована с применение ограждения (стена в грунте)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0AD1D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DEE9A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1 400,00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F76535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1 500,00 </w:t>
            </w:r>
            <w:r>
              <w:t>₽</w:t>
            </w:r>
          </w:p>
        </w:tc>
      </w:tr>
      <w:tr w:rsidR="00FF07FC" w14:paraId="624A513C" w14:textId="7777777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160DDC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1E7555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Оформление разрешения на утилизацию грунтов с талонами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88117F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142A40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FA5AF7F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200,00 ₽</w:t>
            </w:r>
          </w:p>
        </w:tc>
      </w:tr>
      <w:tr w:rsidR="00FF07FC" w14:paraId="6C5B8AFB" w14:textId="7777777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1B4A2E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F9A951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Оформление разрешения на утилизацию грунтов с талонами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E163C3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BD19CB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932E14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350,00 ₽</w:t>
            </w:r>
          </w:p>
        </w:tc>
      </w:tr>
      <w:tr w:rsidR="00FF07FC" w14:paraId="173F60A1" w14:textId="7777777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EFB799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63182A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Оформление разрешения на утилизацию грунтов с талонами 3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A2C3D8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402556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550,00 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E5356C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550,00 ₽</w:t>
            </w:r>
          </w:p>
        </w:tc>
      </w:tr>
      <w:tr w:rsidR="00FF07FC" w14:paraId="3B0E4313" w14:textId="7777777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6AC5A5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2D3DE2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Расположение объекта в пределах садового кольца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ABD328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+ 100,00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D06704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+ 100,00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60CFB38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+ 100,00 </w:t>
            </w:r>
            <w:r>
              <w:t>₽</w:t>
            </w:r>
          </w:p>
        </w:tc>
      </w:tr>
      <w:tr w:rsidR="00FF07FC" w14:paraId="22CF0B08" w14:textId="7777777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2FFE6E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40833A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Расположение объекта в пределах ТТК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F70390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+ 70,00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508DB2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+ 70,00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58AC18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+ 70,00 </w:t>
            </w:r>
            <w:r>
              <w:t>₽</w:t>
            </w:r>
          </w:p>
        </w:tc>
      </w:tr>
      <w:tr w:rsidR="00FF07FC" w14:paraId="4E410F1B" w14:textId="7777777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E70479" w14:textId="77777777" w:rsidR="00FF07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A39C9A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Расположение объекта в пределах МКАД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BBA984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632A89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8638DBA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</w:tr>
      <w:tr w:rsidR="00FF07FC" w14:paraId="55B87FA8" w14:textId="7777777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D6649" w14:textId="77777777" w:rsidR="00FF07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79D271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Расположение объекта за МКАД до 15 км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8AFD50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- 100,00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24ABBE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- 100,00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DD9561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- 100,00 </w:t>
            </w:r>
            <w:r>
              <w:t>₽</w:t>
            </w:r>
          </w:p>
        </w:tc>
      </w:tr>
      <w:tr w:rsidR="00FF07FC" w14:paraId="26C3E516" w14:textId="7777777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062C92" w14:textId="77777777" w:rsidR="00FF07FC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E89D07" w14:textId="77777777" w:rsidR="00FF07F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Расположение объекта за МКАД Рублево-Успенское направление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DCF407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+ 200,00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A8C41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+ 200,00 </w:t>
            </w:r>
            <w:r>
              <w:t>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33800A" w14:textId="77777777" w:rsidR="00FF07F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+ 200,00 </w:t>
            </w:r>
            <w:r>
              <w:t>₽</w:t>
            </w:r>
          </w:p>
        </w:tc>
      </w:tr>
    </w:tbl>
    <w:p w14:paraId="3F56835D" w14:textId="77777777" w:rsidR="00FF07FC" w:rsidRDefault="00FF0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F07FC">
      <w:headerReference w:type="default" r:id="rId7"/>
      <w:footerReference w:type="default" r:id="rId8"/>
      <w:pgSz w:w="16838" w:h="11906" w:orient="landscape"/>
      <w:pgMar w:top="1789" w:right="1134" w:bottom="424" w:left="426" w:header="284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370B" w14:textId="77777777" w:rsidR="004D172A" w:rsidRDefault="004D172A">
      <w:pPr>
        <w:spacing w:after="0" w:line="240" w:lineRule="auto"/>
      </w:pPr>
      <w:r>
        <w:separator/>
      </w:r>
    </w:p>
  </w:endnote>
  <w:endnote w:type="continuationSeparator" w:id="0">
    <w:p w14:paraId="31590C08" w14:textId="77777777" w:rsidR="004D172A" w:rsidRDefault="004D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93B7" w14:textId="77777777" w:rsidR="00FF07F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7F4DB4A" wp14:editId="078D8CFD">
          <wp:simplePos x="0" y="0"/>
          <wp:positionH relativeFrom="column">
            <wp:posOffset>1</wp:posOffset>
          </wp:positionH>
          <wp:positionV relativeFrom="paragraph">
            <wp:posOffset>473075</wp:posOffset>
          </wp:positionV>
          <wp:extent cx="10210800" cy="333375"/>
          <wp:effectExtent l="0" t="0" r="0" b="0"/>
          <wp:wrapSquare wrapText="bothSides" distT="0" distB="0" distL="114300" distR="114300"/>
          <wp:docPr id="91" name="image1.png" descr="Бланк -низ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Бланк -низ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CEC6F1" w14:textId="77777777" w:rsidR="00FF07F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color w:val="000000"/>
      </w:rPr>
      <w:t xml:space="preserve">           </w:t>
    </w:r>
    <w:r>
      <w:rPr>
        <w:b/>
        <w:i/>
        <w:color w:val="000000"/>
      </w:rPr>
      <w:t>С уважением Генеральный директор ООО «</w:t>
    </w:r>
    <w:proofErr w:type="spellStart"/>
    <w:r>
      <w:rPr>
        <w:b/>
        <w:i/>
        <w:color w:val="000000"/>
      </w:rPr>
      <w:t>Техногрунт</w:t>
    </w:r>
    <w:proofErr w:type="spellEnd"/>
    <w:r>
      <w:rPr>
        <w:b/>
        <w:i/>
        <w:color w:val="000000"/>
      </w:rPr>
      <w:t>» Дмитриев Алексей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166C" w14:textId="77777777" w:rsidR="004D172A" w:rsidRDefault="004D172A">
      <w:pPr>
        <w:spacing w:after="0" w:line="240" w:lineRule="auto"/>
      </w:pPr>
      <w:r>
        <w:separator/>
      </w:r>
    </w:p>
  </w:footnote>
  <w:footnote w:type="continuationSeparator" w:id="0">
    <w:p w14:paraId="4C488CB5" w14:textId="77777777" w:rsidR="004D172A" w:rsidRDefault="004D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122A" w14:textId="77777777" w:rsidR="00FF07FC" w:rsidRDefault="00000000">
    <w:pPr>
      <w:spacing w:after="0"/>
      <w:rPr>
        <w:i/>
      </w:rPr>
    </w:pPr>
    <w:r>
      <w:rPr>
        <w:noProof/>
      </w:rPr>
      <w:drawing>
        <wp:inline distT="0" distB="0" distL="0" distR="0" wp14:anchorId="676E3D70" wp14:editId="0B37D50C">
          <wp:extent cx="10271859" cy="1372037"/>
          <wp:effectExtent l="0" t="0" r="0" b="0"/>
          <wp:docPr id="92" name="image2.png" descr="Блан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Бланк 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1859" cy="1372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FC"/>
    <w:rsid w:val="004D172A"/>
    <w:rsid w:val="00626E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A0C6"/>
  <w15:docId w15:val="{DEE52CAA-663E-4E36-858D-4FC21AA7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A9F"/>
  </w:style>
  <w:style w:type="paragraph" w:styleId="a6">
    <w:name w:val="footer"/>
    <w:basedOn w:val="a"/>
    <w:link w:val="a7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A9F"/>
  </w:style>
  <w:style w:type="table" w:styleId="a8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002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420jWbSAcT6aL0wPKWRAi6g8bw==">AMUW2mXGFT2aD542cFtJJUE6FNj0Pb4bclXuaZRaTq3qjGgLs0fC2uJSRF24L2wOxSbNVxSS/TqkrMWr0g3HY7He47JuOUKdUd6gI3l0DztpIJ/2w/qSZu0V/IG1HI2UxOIpUhCtcSWc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>Техногрунт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Руслан Бурнышев</cp:lastModifiedBy>
  <cp:revision>2</cp:revision>
  <dcterms:created xsi:type="dcterms:W3CDTF">2023-01-30T17:31:00Z</dcterms:created>
  <dcterms:modified xsi:type="dcterms:W3CDTF">2023-04-04T13:00:00Z</dcterms:modified>
</cp:coreProperties>
</file>